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4D2" w:rsidRPr="002D24D2" w:rsidRDefault="007A3825" w:rsidP="002D24D2">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val="en"/>
        </w:rPr>
      </w:pPr>
      <w:bookmarkStart w:id="0" w:name="_GoBack"/>
      <w:bookmarkEnd w:id="0"/>
      <w:r>
        <w:rPr>
          <w:rFonts w:ascii="Times New Roman" w:eastAsia="Times New Roman" w:hAnsi="Times New Roman" w:cs="Times New Roman"/>
          <w:b/>
          <w:bCs/>
          <w:kern w:val="36"/>
          <w:sz w:val="28"/>
          <w:szCs w:val="28"/>
          <w:u w:val="single"/>
          <w:lang w:val="en"/>
        </w:rPr>
        <w:t>Article #3</w:t>
      </w:r>
      <w:r w:rsidR="003F7004">
        <w:rPr>
          <w:rFonts w:ascii="Times New Roman" w:eastAsia="Times New Roman" w:hAnsi="Times New Roman" w:cs="Times New Roman"/>
          <w:b/>
          <w:bCs/>
          <w:kern w:val="36"/>
          <w:sz w:val="28"/>
          <w:szCs w:val="28"/>
          <w:u w:val="single"/>
          <w:lang w:val="en"/>
        </w:rPr>
        <w:t xml:space="preserve"> (For</w:t>
      </w:r>
      <w:r w:rsidR="002D24D2" w:rsidRPr="002D24D2">
        <w:rPr>
          <w:rFonts w:ascii="Times New Roman" w:eastAsia="Times New Roman" w:hAnsi="Times New Roman" w:cs="Times New Roman"/>
          <w:b/>
          <w:bCs/>
          <w:kern w:val="36"/>
          <w:sz w:val="28"/>
          <w:szCs w:val="28"/>
          <w:u w:val="single"/>
          <w:lang w:val="en"/>
        </w:rPr>
        <w:t xml:space="preserve"> </w:t>
      </w:r>
      <w:r w:rsidR="00AE05A3">
        <w:rPr>
          <w:rFonts w:ascii="Times New Roman" w:eastAsia="Times New Roman" w:hAnsi="Times New Roman" w:cs="Times New Roman"/>
          <w:b/>
          <w:bCs/>
          <w:kern w:val="36"/>
          <w:sz w:val="28"/>
          <w:szCs w:val="28"/>
          <w:u w:val="single"/>
          <w:lang w:val="en"/>
        </w:rPr>
        <w:t xml:space="preserve">and Against </w:t>
      </w:r>
      <w:r w:rsidR="002D24D2" w:rsidRPr="002D24D2">
        <w:rPr>
          <w:rFonts w:ascii="Times New Roman" w:eastAsia="Times New Roman" w:hAnsi="Times New Roman" w:cs="Times New Roman"/>
          <w:b/>
          <w:bCs/>
          <w:kern w:val="36"/>
          <w:sz w:val="28"/>
          <w:szCs w:val="28"/>
          <w:u w:val="single"/>
          <w:lang w:val="en"/>
        </w:rPr>
        <w:t>Banning the Book)</w:t>
      </w:r>
    </w:p>
    <w:p w:rsidR="003F7004" w:rsidRPr="003F7004" w:rsidRDefault="00B268DB" w:rsidP="003F7004">
      <w:pPr>
        <w:spacing w:after="0" w:line="330" w:lineRule="atLeast"/>
        <w:jc w:val="center"/>
        <w:rPr>
          <w:rFonts w:ascii="Open Sans" w:eastAsia="Times New Roman" w:hAnsi="Open Sans" w:cs="Times New Roman"/>
          <w:color w:val="181818"/>
          <w:sz w:val="24"/>
          <w:szCs w:val="24"/>
        </w:rPr>
      </w:pPr>
      <w:hyperlink r:id="rId5" w:history="1">
        <w:r w:rsidR="003F7004" w:rsidRPr="003F7004">
          <w:rPr>
            <w:rFonts w:ascii="Open Sans" w:eastAsia="Times New Roman" w:hAnsi="Open Sans" w:cs="Times New Roman"/>
            <w:b/>
            <w:bCs/>
            <w:color w:val="2AA6E1"/>
            <w:sz w:val="24"/>
            <w:szCs w:val="24"/>
          </w:rPr>
          <w:t>History Stories</w:t>
        </w:r>
      </w:hyperlink>
      <w:r w:rsidR="003F7004" w:rsidRPr="003F7004">
        <w:rPr>
          <w:rFonts w:ascii="Open Sans" w:eastAsia="Times New Roman" w:hAnsi="Open Sans" w:cs="Times New Roman"/>
          <w:color w:val="181818"/>
          <w:sz w:val="24"/>
          <w:szCs w:val="24"/>
        </w:rPr>
        <w:t xml:space="preserve"> </w:t>
      </w:r>
    </w:p>
    <w:p w:rsidR="003F7004" w:rsidRPr="003F7004" w:rsidRDefault="003F7004" w:rsidP="003F7004">
      <w:pPr>
        <w:spacing w:before="100" w:beforeAutospacing="1" w:after="100" w:afterAutospacing="1" w:line="330" w:lineRule="atLeast"/>
        <w:jc w:val="center"/>
        <w:outlineLvl w:val="0"/>
        <w:rPr>
          <w:rFonts w:ascii="Open Sans" w:eastAsia="Times New Roman" w:hAnsi="Open Sans" w:cs="Times New Roman"/>
          <w:b/>
          <w:bCs/>
          <w:color w:val="181818"/>
          <w:kern w:val="36"/>
          <w:sz w:val="48"/>
          <w:szCs w:val="48"/>
        </w:rPr>
      </w:pPr>
      <w:r w:rsidRPr="003F7004">
        <w:rPr>
          <w:rFonts w:ascii="Open Sans" w:eastAsia="Times New Roman" w:hAnsi="Open Sans" w:cs="Times New Roman"/>
          <w:b/>
          <w:bCs/>
          <w:color w:val="181818"/>
          <w:kern w:val="36"/>
          <w:sz w:val="48"/>
          <w:szCs w:val="48"/>
        </w:rPr>
        <w:t>Why ‘To Kill a Mockingbird’ Keeps Getting Banned</w:t>
      </w:r>
    </w:p>
    <w:p w:rsidR="003F7004" w:rsidRPr="003F7004" w:rsidRDefault="003F7004" w:rsidP="003F7004">
      <w:pPr>
        <w:spacing w:after="0" w:line="330" w:lineRule="atLeast"/>
        <w:jc w:val="center"/>
        <w:rPr>
          <w:rFonts w:ascii="Open Sans" w:eastAsia="Times New Roman" w:hAnsi="Open Sans" w:cs="Times New Roman"/>
          <w:color w:val="181818"/>
          <w:sz w:val="24"/>
          <w:szCs w:val="24"/>
        </w:rPr>
      </w:pPr>
      <w:r w:rsidRPr="003F7004">
        <w:rPr>
          <w:rFonts w:ascii="Open Sans" w:eastAsia="Times New Roman" w:hAnsi="Open Sans" w:cs="Times New Roman"/>
          <w:color w:val="181818"/>
          <w:sz w:val="24"/>
          <w:szCs w:val="24"/>
        </w:rPr>
        <w:t xml:space="preserve">By </w:t>
      </w:r>
      <w:hyperlink r:id="rId6" w:history="1">
        <w:r w:rsidRPr="003F7004">
          <w:rPr>
            <w:rFonts w:ascii="Open Sans" w:eastAsia="Times New Roman" w:hAnsi="Open Sans" w:cs="Times New Roman"/>
            <w:b/>
            <w:bCs/>
            <w:color w:val="2AA6E1"/>
            <w:sz w:val="24"/>
            <w:szCs w:val="24"/>
          </w:rPr>
          <w:t>Becky Little</w:t>
        </w:r>
      </w:hyperlink>
      <w:r w:rsidRPr="003F7004">
        <w:rPr>
          <w:rFonts w:ascii="Open Sans" w:eastAsia="Times New Roman" w:hAnsi="Open Sans" w:cs="Times New Roman"/>
          <w:color w:val="181818"/>
          <w:sz w:val="24"/>
          <w:szCs w:val="24"/>
        </w:rPr>
        <w:t xml:space="preserve"> // October 16, 2017 </w:t>
      </w:r>
    </w:p>
    <w:p w:rsidR="003F7004" w:rsidRPr="003F7004" w:rsidRDefault="003F7004" w:rsidP="003F7004">
      <w:pPr>
        <w:spacing w:after="360" w:line="384" w:lineRule="atLeast"/>
        <w:rPr>
          <w:rFonts w:ascii="Open Sans" w:eastAsia="Times New Roman" w:hAnsi="Open Sans" w:cs="Times New Roman"/>
          <w:color w:val="181818"/>
          <w:spacing w:val="1"/>
          <w:sz w:val="27"/>
          <w:szCs w:val="27"/>
        </w:rPr>
      </w:pPr>
      <w:r w:rsidRPr="003F7004">
        <w:rPr>
          <w:rFonts w:ascii="Open Sans" w:eastAsia="Times New Roman" w:hAnsi="Open Sans" w:cs="Times New Roman"/>
          <w:color w:val="181818"/>
          <w:spacing w:val="1"/>
          <w:sz w:val="27"/>
          <w:szCs w:val="27"/>
        </w:rPr>
        <w:t xml:space="preserve">A school board’s </w:t>
      </w:r>
      <w:hyperlink r:id="rId7" w:tgtFrame="_blank" w:history="1">
        <w:r w:rsidRPr="003F7004">
          <w:rPr>
            <w:rFonts w:ascii="Open Sans" w:eastAsia="Times New Roman" w:hAnsi="Open Sans" w:cs="Times New Roman"/>
            <w:color w:val="2AA6E1"/>
            <w:spacing w:val="1"/>
            <w:sz w:val="27"/>
            <w:szCs w:val="27"/>
          </w:rPr>
          <w:t>decision</w:t>
        </w:r>
      </w:hyperlink>
      <w:r w:rsidRPr="003F7004">
        <w:rPr>
          <w:rFonts w:ascii="Open Sans" w:eastAsia="Times New Roman" w:hAnsi="Open Sans" w:cs="Times New Roman"/>
          <w:color w:val="181818"/>
          <w:spacing w:val="1"/>
          <w:sz w:val="27"/>
          <w:szCs w:val="27"/>
        </w:rPr>
        <w:t xml:space="preserve"> to remove </w:t>
      </w:r>
      <w:r w:rsidRPr="003F7004">
        <w:rPr>
          <w:rFonts w:ascii="Open Sans" w:eastAsia="Times New Roman" w:hAnsi="Open Sans" w:cs="Times New Roman"/>
          <w:i/>
          <w:iCs/>
          <w:color w:val="181818"/>
          <w:spacing w:val="1"/>
          <w:sz w:val="27"/>
          <w:szCs w:val="27"/>
        </w:rPr>
        <w:t xml:space="preserve">To Kill a Mockingbird </w:t>
      </w:r>
      <w:r w:rsidRPr="003F7004">
        <w:rPr>
          <w:rFonts w:ascii="Open Sans" w:eastAsia="Times New Roman" w:hAnsi="Open Sans" w:cs="Times New Roman"/>
          <w:color w:val="181818"/>
          <w:spacing w:val="1"/>
          <w:sz w:val="27"/>
          <w:szCs w:val="27"/>
        </w:rPr>
        <w:t xml:space="preserve">from eighth grade curriculums in Biloxi, Mississippi, is the latest in a long line of attempts to ban the </w:t>
      </w:r>
      <w:hyperlink r:id="rId8" w:tgtFrame="_blank" w:history="1">
        <w:r w:rsidRPr="003F7004">
          <w:rPr>
            <w:rFonts w:ascii="Open Sans" w:eastAsia="Times New Roman" w:hAnsi="Open Sans" w:cs="Times New Roman"/>
            <w:color w:val="2AA6E1"/>
            <w:spacing w:val="1"/>
            <w:sz w:val="27"/>
            <w:szCs w:val="27"/>
          </w:rPr>
          <w:t>Pulitzer Prize</w:t>
        </w:r>
      </w:hyperlink>
      <w:r w:rsidRPr="003F7004">
        <w:rPr>
          <w:rFonts w:ascii="Open Sans" w:eastAsia="Times New Roman" w:hAnsi="Open Sans" w:cs="Times New Roman"/>
          <w:color w:val="181818"/>
          <w:spacing w:val="1"/>
          <w:sz w:val="27"/>
          <w:szCs w:val="27"/>
        </w:rPr>
        <w:t xml:space="preserve">-winning novel by Harper Lee. Since its publication in 1960, the novel about a white lawyer’s defense of a black man against a false rape charge by a white woman has become one of the most </w:t>
      </w:r>
      <w:hyperlink r:id="rId9" w:tgtFrame="_blank" w:history="1">
        <w:r w:rsidRPr="003F7004">
          <w:rPr>
            <w:rFonts w:ascii="Open Sans" w:eastAsia="Times New Roman" w:hAnsi="Open Sans" w:cs="Times New Roman"/>
            <w:color w:val="2AA6E1"/>
            <w:spacing w:val="1"/>
            <w:sz w:val="27"/>
            <w:szCs w:val="27"/>
          </w:rPr>
          <w:t>frequently challenged</w:t>
        </w:r>
      </w:hyperlink>
      <w:r w:rsidRPr="003F7004">
        <w:rPr>
          <w:rFonts w:ascii="Open Sans" w:eastAsia="Times New Roman" w:hAnsi="Open Sans" w:cs="Times New Roman"/>
          <w:color w:val="181818"/>
          <w:spacing w:val="1"/>
          <w:sz w:val="27"/>
          <w:szCs w:val="27"/>
        </w:rPr>
        <w:t xml:space="preserve"> books in the U.S.</w:t>
      </w:r>
    </w:p>
    <w:p w:rsidR="003F7004" w:rsidRPr="003F7004" w:rsidRDefault="003F7004" w:rsidP="003F7004">
      <w:pPr>
        <w:spacing w:after="360" w:line="384" w:lineRule="atLeast"/>
        <w:rPr>
          <w:rFonts w:ascii="Open Sans" w:eastAsia="Times New Roman" w:hAnsi="Open Sans" w:cs="Times New Roman"/>
          <w:color w:val="181818"/>
          <w:spacing w:val="1"/>
          <w:sz w:val="27"/>
          <w:szCs w:val="27"/>
        </w:rPr>
      </w:pPr>
      <w:r w:rsidRPr="003F7004">
        <w:rPr>
          <w:rFonts w:ascii="Open Sans" w:eastAsia="Times New Roman" w:hAnsi="Open Sans" w:cs="Times New Roman"/>
          <w:color w:val="181818"/>
          <w:spacing w:val="1"/>
          <w:sz w:val="27"/>
          <w:szCs w:val="27"/>
        </w:rPr>
        <w:t xml:space="preserve">According to James LaRue, director of American Library Association’s </w:t>
      </w:r>
      <w:hyperlink r:id="rId10" w:tgtFrame="_blank" w:history="1">
        <w:r w:rsidRPr="003F7004">
          <w:rPr>
            <w:rFonts w:ascii="Open Sans" w:eastAsia="Times New Roman" w:hAnsi="Open Sans" w:cs="Times New Roman"/>
            <w:color w:val="2AA6E1"/>
            <w:spacing w:val="1"/>
            <w:sz w:val="27"/>
            <w:szCs w:val="27"/>
          </w:rPr>
          <w:t>Office for Intellectual Freedom</w:t>
        </w:r>
      </w:hyperlink>
      <w:r w:rsidRPr="003F7004">
        <w:rPr>
          <w:rFonts w:ascii="Open Sans" w:eastAsia="Times New Roman" w:hAnsi="Open Sans" w:cs="Times New Roman"/>
          <w:color w:val="181818"/>
          <w:spacing w:val="1"/>
          <w:sz w:val="27"/>
          <w:szCs w:val="27"/>
        </w:rPr>
        <w:t>, challenges to the book over the past century have usually cited the book’s strong language, discussion of sexuality and rape, and use of the n-word.</w:t>
      </w:r>
    </w:p>
    <w:p w:rsidR="003F7004" w:rsidRPr="003F7004" w:rsidRDefault="003F7004" w:rsidP="003F7004">
      <w:pPr>
        <w:spacing w:after="360" w:line="384" w:lineRule="atLeast"/>
        <w:rPr>
          <w:rFonts w:ascii="Open Sans" w:eastAsia="Times New Roman" w:hAnsi="Open Sans" w:cs="Times New Roman"/>
          <w:color w:val="181818"/>
          <w:spacing w:val="1"/>
          <w:sz w:val="27"/>
          <w:szCs w:val="27"/>
        </w:rPr>
      </w:pPr>
      <w:r w:rsidRPr="003F7004">
        <w:rPr>
          <w:rFonts w:ascii="Open Sans" w:eastAsia="Times New Roman" w:hAnsi="Open Sans" w:cs="Times New Roman"/>
          <w:color w:val="181818"/>
          <w:spacing w:val="1"/>
          <w:sz w:val="27"/>
          <w:szCs w:val="27"/>
        </w:rPr>
        <w:t xml:space="preserve">“The most current challenge to it is among the vaguest ones that I’ve ever heard,” he says. The Biloxi School Board “just says it </w:t>
      </w:r>
      <w:hyperlink r:id="rId11" w:tgtFrame="_blank" w:history="1">
        <w:r w:rsidRPr="003F7004">
          <w:rPr>
            <w:rFonts w:ascii="Open Sans" w:eastAsia="Times New Roman" w:hAnsi="Open Sans" w:cs="Times New Roman"/>
            <w:color w:val="2AA6E1"/>
            <w:spacing w:val="1"/>
            <w:sz w:val="27"/>
            <w:szCs w:val="27"/>
          </w:rPr>
          <w:t>‘makes people uncomfortable.’</w:t>
        </w:r>
      </w:hyperlink>
      <w:r w:rsidRPr="003F7004">
        <w:rPr>
          <w:rFonts w:ascii="Open Sans" w:eastAsia="Times New Roman" w:hAnsi="Open Sans" w:cs="Times New Roman"/>
          <w:color w:val="181818"/>
          <w:spacing w:val="1"/>
          <w:sz w:val="27"/>
          <w:szCs w:val="27"/>
        </w:rPr>
        <w:t xml:space="preserve">” LaRue finds this argument unconvincing, contending “the whole point to classics is they challenge the way we think about things.” </w:t>
      </w:r>
    </w:p>
    <w:p w:rsidR="003F7004" w:rsidRPr="003F7004" w:rsidRDefault="003F7004" w:rsidP="003F7004">
      <w:pPr>
        <w:spacing w:after="360" w:line="384" w:lineRule="atLeast"/>
        <w:rPr>
          <w:rFonts w:ascii="Open Sans" w:eastAsia="Times New Roman" w:hAnsi="Open Sans" w:cs="Times New Roman"/>
          <w:color w:val="181818"/>
          <w:spacing w:val="1"/>
          <w:sz w:val="27"/>
          <w:szCs w:val="27"/>
        </w:rPr>
      </w:pPr>
      <w:r w:rsidRPr="003F7004">
        <w:rPr>
          <w:rFonts w:ascii="Open Sans" w:eastAsia="Times New Roman" w:hAnsi="Open Sans" w:cs="Times New Roman"/>
          <w:color w:val="181818"/>
          <w:spacing w:val="1"/>
          <w:sz w:val="27"/>
          <w:szCs w:val="27"/>
        </w:rPr>
        <w:t xml:space="preserve">One of the earliest and most prominent challenges was in Hanover County, Virginia, in 1966. In that instance, the school board said it would remove the book from county schools, citing the book’s theme of rape and the charge that the novel was </w:t>
      </w:r>
      <w:hyperlink r:id="rId12" w:anchor="v=onepage&amp;q=hanover%20to%20kill%20a%20mockingbird%20rape&amp;f=false" w:tgtFrame="_blank" w:history="1">
        <w:r w:rsidRPr="003F7004">
          <w:rPr>
            <w:rFonts w:ascii="Open Sans" w:eastAsia="Times New Roman" w:hAnsi="Open Sans" w:cs="Times New Roman"/>
            <w:color w:val="2AA6E1"/>
            <w:spacing w:val="1"/>
            <w:sz w:val="27"/>
            <w:szCs w:val="27"/>
          </w:rPr>
          <w:t>“immoral.”</w:t>
        </w:r>
      </w:hyperlink>
    </w:p>
    <w:p w:rsidR="003F7004" w:rsidRPr="003F7004" w:rsidRDefault="003F7004" w:rsidP="003F7004">
      <w:pPr>
        <w:spacing w:after="360" w:line="384" w:lineRule="atLeast"/>
        <w:rPr>
          <w:rFonts w:ascii="Open Sans" w:eastAsia="Times New Roman" w:hAnsi="Open Sans" w:cs="Times New Roman"/>
          <w:color w:val="181818"/>
          <w:spacing w:val="1"/>
          <w:sz w:val="27"/>
          <w:szCs w:val="27"/>
        </w:rPr>
      </w:pPr>
      <w:r w:rsidRPr="003F7004">
        <w:rPr>
          <w:rFonts w:ascii="Open Sans" w:eastAsia="Times New Roman" w:hAnsi="Open Sans" w:cs="Times New Roman"/>
          <w:color w:val="181818"/>
          <w:spacing w:val="1"/>
          <w:sz w:val="27"/>
          <w:szCs w:val="27"/>
        </w:rPr>
        <w:t xml:space="preserve">The board walked back its decision, however, after residents complained about it in letters to local papers. One of the most prominent critics of the decision was Lee herself, who wrote a letter to the editor of the </w:t>
      </w:r>
      <w:r w:rsidRPr="003F7004">
        <w:rPr>
          <w:rFonts w:ascii="Open Sans" w:eastAsia="Times New Roman" w:hAnsi="Open Sans" w:cs="Times New Roman"/>
          <w:i/>
          <w:iCs/>
          <w:color w:val="181818"/>
          <w:spacing w:val="1"/>
          <w:sz w:val="27"/>
          <w:szCs w:val="27"/>
        </w:rPr>
        <w:t>Richmond News Leader</w:t>
      </w:r>
      <w:r w:rsidRPr="003F7004">
        <w:rPr>
          <w:rFonts w:ascii="Open Sans" w:eastAsia="Times New Roman" w:hAnsi="Open Sans" w:cs="Times New Roman"/>
          <w:color w:val="181818"/>
          <w:spacing w:val="1"/>
          <w:sz w:val="27"/>
          <w:szCs w:val="27"/>
        </w:rPr>
        <w:t xml:space="preserve">. </w:t>
      </w:r>
      <w:hyperlink r:id="rId13" w:tgtFrame="_blank" w:history="1">
        <w:r w:rsidRPr="003F7004">
          <w:rPr>
            <w:rFonts w:ascii="Open Sans" w:eastAsia="Times New Roman" w:hAnsi="Open Sans" w:cs="Times New Roman"/>
            <w:color w:val="2AA6E1"/>
            <w:spacing w:val="1"/>
            <w:sz w:val="27"/>
            <w:szCs w:val="27"/>
          </w:rPr>
          <w:t>It began</w:t>
        </w:r>
      </w:hyperlink>
      <w:r w:rsidRPr="003F7004">
        <w:rPr>
          <w:rFonts w:ascii="Open Sans" w:eastAsia="Times New Roman" w:hAnsi="Open Sans" w:cs="Times New Roman"/>
          <w:color w:val="181818"/>
          <w:spacing w:val="1"/>
          <w:sz w:val="27"/>
          <w:szCs w:val="27"/>
        </w:rPr>
        <w:t>: “Recently I have received echoes down this way of the Hanover County School Board’s activities, and what I’ve heard makes me wonder if any of its members can read.”</w:t>
      </w:r>
    </w:p>
    <w:p w:rsidR="003F7004" w:rsidRPr="003F7004" w:rsidRDefault="003F7004" w:rsidP="003F7004">
      <w:pPr>
        <w:spacing w:after="360" w:line="384" w:lineRule="atLeast"/>
        <w:rPr>
          <w:rFonts w:ascii="Open Sans" w:eastAsia="Times New Roman" w:hAnsi="Open Sans" w:cs="Times New Roman"/>
          <w:color w:val="181818"/>
          <w:spacing w:val="1"/>
          <w:sz w:val="27"/>
          <w:szCs w:val="27"/>
        </w:rPr>
      </w:pPr>
      <w:r w:rsidRPr="003F7004">
        <w:rPr>
          <w:rFonts w:ascii="Open Sans" w:eastAsia="Times New Roman" w:hAnsi="Open Sans" w:cs="Times New Roman"/>
          <w:color w:val="181818"/>
          <w:spacing w:val="1"/>
          <w:sz w:val="27"/>
          <w:szCs w:val="27"/>
        </w:rPr>
        <w:lastRenderedPageBreak/>
        <w:t xml:space="preserve">Into the 1970s and 1980s, school boards and parents </w:t>
      </w:r>
      <w:hyperlink r:id="rId14" w:tgtFrame="_blank" w:history="1">
        <w:r w:rsidRPr="003F7004">
          <w:rPr>
            <w:rFonts w:ascii="Open Sans" w:eastAsia="Times New Roman" w:hAnsi="Open Sans" w:cs="Times New Roman"/>
            <w:color w:val="2AA6E1"/>
            <w:spacing w:val="1"/>
            <w:sz w:val="27"/>
            <w:szCs w:val="27"/>
          </w:rPr>
          <w:t>continued</w:t>
        </w:r>
      </w:hyperlink>
      <w:r w:rsidRPr="003F7004">
        <w:rPr>
          <w:rFonts w:ascii="Open Sans" w:eastAsia="Times New Roman" w:hAnsi="Open Sans" w:cs="Times New Roman"/>
          <w:color w:val="181818"/>
          <w:spacing w:val="1"/>
          <w:sz w:val="27"/>
          <w:szCs w:val="27"/>
        </w:rPr>
        <w:t xml:space="preserve"> to challenge the book for its “filthy” or “trashy” content and racial slurs. LaRue says that over time, attempts to ban the book shifted from removing it from school libraries, as was the case in Hanover, to removing the book from school curriculums, as is the case with Biloxi (the city will keep the book in school libraries).</w:t>
      </w:r>
    </w:p>
    <w:p w:rsidR="003F7004" w:rsidRPr="003F7004" w:rsidRDefault="003F7004" w:rsidP="003F7004">
      <w:pPr>
        <w:spacing w:after="360" w:line="384" w:lineRule="atLeast"/>
        <w:rPr>
          <w:rFonts w:ascii="Open Sans" w:eastAsia="Times New Roman" w:hAnsi="Open Sans" w:cs="Times New Roman"/>
          <w:color w:val="181818"/>
          <w:spacing w:val="1"/>
          <w:sz w:val="27"/>
          <w:szCs w:val="27"/>
        </w:rPr>
      </w:pPr>
      <w:r w:rsidRPr="003F7004">
        <w:rPr>
          <w:rFonts w:ascii="Open Sans" w:eastAsia="Times New Roman" w:hAnsi="Open Sans" w:cs="Times New Roman"/>
          <w:color w:val="181818"/>
          <w:spacing w:val="1"/>
          <w:sz w:val="27"/>
          <w:szCs w:val="27"/>
        </w:rPr>
        <w:t>LaRue disagrees with the recent decision, arguing that the book, though imperfect, can spark important discussions among students about racial tolerance—especially in light of the increased targeting of libraries. Over the last year, he says, there have been 36 reports of hate crimes in libraries.</w:t>
      </w:r>
    </w:p>
    <w:p w:rsidR="003F7004" w:rsidRPr="003F7004" w:rsidRDefault="003F7004" w:rsidP="003F7004">
      <w:pPr>
        <w:spacing w:after="360" w:line="384" w:lineRule="atLeast"/>
        <w:rPr>
          <w:rFonts w:ascii="Open Sans" w:eastAsia="Times New Roman" w:hAnsi="Open Sans" w:cs="Times New Roman"/>
          <w:color w:val="181818"/>
          <w:spacing w:val="1"/>
          <w:sz w:val="27"/>
          <w:szCs w:val="27"/>
        </w:rPr>
      </w:pPr>
      <w:r w:rsidRPr="003F7004">
        <w:rPr>
          <w:rFonts w:ascii="Open Sans" w:eastAsia="Times New Roman" w:hAnsi="Open Sans" w:cs="Times New Roman"/>
          <w:color w:val="181818"/>
          <w:spacing w:val="1"/>
          <w:sz w:val="27"/>
          <w:szCs w:val="27"/>
        </w:rPr>
        <w:t xml:space="preserve">These incidences, he says, “typically include vandalism. Someone is writing graffiti on a library wall, and very </w:t>
      </w:r>
      <w:proofErr w:type="spellStart"/>
      <w:r w:rsidRPr="003F7004">
        <w:rPr>
          <w:rFonts w:ascii="Open Sans" w:eastAsia="Times New Roman" w:hAnsi="Open Sans" w:cs="Times New Roman"/>
          <w:color w:val="181818"/>
          <w:spacing w:val="1"/>
          <w:sz w:val="27"/>
          <w:szCs w:val="27"/>
        </w:rPr>
        <w:t>very</w:t>
      </w:r>
      <w:proofErr w:type="spellEnd"/>
      <w:r w:rsidRPr="003F7004">
        <w:rPr>
          <w:rFonts w:ascii="Open Sans" w:eastAsia="Times New Roman" w:hAnsi="Open Sans" w:cs="Times New Roman"/>
          <w:color w:val="181818"/>
          <w:spacing w:val="1"/>
          <w:sz w:val="27"/>
          <w:szCs w:val="27"/>
        </w:rPr>
        <w:t xml:space="preserve"> often they are racial epithets and anti-Semitic comments.” In at least two of the hate crimes, perpetrators threatened Muslim women who wear the hijab. “In a couple of cases,” he says, “we had people that destroyed the Quran and ripped it up and shoved it in toilets, that sort of thing.”</w:t>
      </w:r>
    </w:p>
    <w:p w:rsidR="003F7004" w:rsidRPr="003F7004" w:rsidRDefault="003F7004" w:rsidP="003F7004">
      <w:pPr>
        <w:spacing w:after="0" w:line="330" w:lineRule="atLeast"/>
        <w:rPr>
          <w:rFonts w:ascii="Open Sans" w:eastAsia="Times New Roman" w:hAnsi="Open Sans" w:cs="Times New Roman"/>
          <w:color w:val="181818"/>
          <w:sz w:val="27"/>
          <w:szCs w:val="27"/>
        </w:rPr>
      </w:pPr>
      <w:r w:rsidRPr="003F7004">
        <w:rPr>
          <w:rFonts w:ascii="Open Sans" w:eastAsia="Times New Roman" w:hAnsi="Open Sans" w:cs="Times New Roman"/>
          <w:color w:val="181818"/>
          <w:sz w:val="27"/>
          <w:szCs w:val="27"/>
        </w:rPr>
        <w:t xml:space="preserve">‘To Kill a Mockingbird’ author Harper Lee. (Credit: Donald </w:t>
      </w:r>
      <w:proofErr w:type="spellStart"/>
      <w:r w:rsidRPr="003F7004">
        <w:rPr>
          <w:rFonts w:ascii="Open Sans" w:eastAsia="Times New Roman" w:hAnsi="Open Sans" w:cs="Times New Roman"/>
          <w:color w:val="181818"/>
          <w:sz w:val="27"/>
          <w:szCs w:val="27"/>
        </w:rPr>
        <w:t>Uhrbrock</w:t>
      </w:r>
      <w:proofErr w:type="spellEnd"/>
      <w:r w:rsidRPr="003F7004">
        <w:rPr>
          <w:rFonts w:ascii="Open Sans" w:eastAsia="Times New Roman" w:hAnsi="Open Sans" w:cs="Times New Roman"/>
          <w:color w:val="181818"/>
          <w:sz w:val="27"/>
          <w:szCs w:val="27"/>
        </w:rPr>
        <w:t>/The LIFE Images Collection/Getty Images)</w:t>
      </w:r>
    </w:p>
    <w:p w:rsidR="003F7004" w:rsidRDefault="003F7004" w:rsidP="003F7004">
      <w:pPr>
        <w:spacing w:after="360" w:line="384" w:lineRule="atLeast"/>
        <w:rPr>
          <w:rFonts w:ascii="Open Sans" w:eastAsia="Times New Roman" w:hAnsi="Open Sans" w:cs="Times New Roman"/>
          <w:b/>
          <w:bCs/>
          <w:color w:val="181818"/>
          <w:spacing w:val="1"/>
          <w:sz w:val="27"/>
          <w:szCs w:val="27"/>
        </w:rPr>
      </w:pPr>
    </w:p>
    <w:p w:rsidR="003F7004" w:rsidRPr="003F7004" w:rsidRDefault="003F7004" w:rsidP="003F7004">
      <w:pPr>
        <w:spacing w:after="360" w:line="384" w:lineRule="atLeast"/>
        <w:rPr>
          <w:rFonts w:ascii="Open Sans" w:eastAsia="Times New Roman" w:hAnsi="Open Sans" w:cs="Times New Roman"/>
          <w:color w:val="181818"/>
          <w:spacing w:val="1"/>
          <w:sz w:val="27"/>
          <w:szCs w:val="27"/>
        </w:rPr>
      </w:pPr>
      <w:r w:rsidRPr="003F7004">
        <w:rPr>
          <w:rFonts w:ascii="Open Sans" w:eastAsia="Times New Roman" w:hAnsi="Open Sans" w:cs="Times New Roman"/>
          <w:b/>
          <w:bCs/>
          <w:color w:val="181818"/>
          <w:spacing w:val="1"/>
          <w:sz w:val="27"/>
          <w:szCs w:val="27"/>
        </w:rPr>
        <w:t>Moving Beyond the Ban Discussion</w:t>
      </w:r>
    </w:p>
    <w:p w:rsidR="003F7004" w:rsidRPr="003F7004" w:rsidRDefault="003F7004" w:rsidP="003F7004">
      <w:pPr>
        <w:spacing w:after="360" w:line="384" w:lineRule="atLeast"/>
        <w:rPr>
          <w:rFonts w:ascii="Open Sans" w:eastAsia="Times New Roman" w:hAnsi="Open Sans" w:cs="Times New Roman"/>
          <w:color w:val="181818"/>
          <w:spacing w:val="1"/>
          <w:sz w:val="27"/>
          <w:szCs w:val="27"/>
        </w:rPr>
      </w:pPr>
      <w:r w:rsidRPr="003F7004">
        <w:rPr>
          <w:rFonts w:ascii="Open Sans" w:eastAsia="Times New Roman" w:hAnsi="Open Sans" w:cs="Times New Roman"/>
          <w:color w:val="181818"/>
          <w:spacing w:val="1"/>
          <w:sz w:val="27"/>
          <w:szCs w:val="27"/>
        </w:rPr>
        <w:t>Many have denounced Biloxi’s ban by citing, as LaRue does, the book’s message of racial tolerance. Still others have taken a slightly different approach. Writer Kristian Wilson argues that although the novel shouldn’t be banned from schools, its use as a teaching tool should be reassessed.</w:t>
      </w:r>
    </w:p>
    <w:p w:rsidR="003F7004" w:rsidRPr="003F7004" w:rsidRDefault="003F7004" w:rsidP="003F7004">
      <w:pPr>
        <w:spacing w:after="360" w:line="384" w:lineRule="atLeast"/>
        <w:rPr>
          <w:rFonts w:ascii="Open Sans" w:eastAsia="Times New Roman" w:hAnsi="Open Sans" w:cs="Times New Roman"/>
          <w:color w:val="181818"/>
          <w:spacing w:val="1"/>
          <w:sz w:val="27"/>
          <w:szCs w:val="27"/>
        </w:rPr>
      </w:pPr>
      <w:r w:rsidRPr="003F7004">
        <w:rPr>
          <w:rFonts w:ascii="Open Sans" w:eastAsia="Times New Roman" w:hAnsi="Open Sans" w:cs="Times New Roman"/>
          <w:color w:val="181818"/>
          <w:spacing w:val="1"/>
          <w:sz w:val="27"/>
          <w:szCs w:val="27"/>
        </w:rPr>
        <w:t xml:space="preserve">“Lee’s is not the best book to teach white kids about racism, because it grounds its narrative in the experiences of a white narrator and presents her father as the white savior,” </w:t>
      </w:r>
      <w:hyperlink r:id="rId15" w:tgtFrame="_blank" w:history="1">
        <w:r w:rsidRPr="003F7004">
          <w:rPr>
            <w:rFonts w:ascii="Open Sans" w:eastAsia="Times New Roman" w:hAnsi="Open Sans" w:cs="Times New Roman"/>
            <w:color w:val="2AA6E1"/>
            <w:spacing w:val="1"/>
            <w:sz w:val="27"/>
            <w:szCs w:val="27"/>
          </w:rPr>
          <w:t>she writes</w:t>
        </w:r>
      </w:hyperlink>
      <w:r w:rsidRPr="003F7004">
        <w:rPr>
          <w:rFonts w:ascii="Open Sans" w:eastAsia="Times New Roman" w:hAnsi="Open Sans" w:cs="Times New Roman"/>
          <w:color w:val="181818"/>
          <w:spacing w:val="1"/>
          <w:sz w:val="27"/>
          <w:szCs w:val="27"/>
        </w:rPr>
        <w:t>.</w:t>
      </w:r>
    </w:p>
    <w:p w:rsidR="003F7004" w:rsidRPr="003F7004" w:rsidRDefault="003F7004" w:rsidP="003F7004">
      <w:pPr>
        <w:spacing w:after="360" w:line="384" w:lineRule="atLeast"/>
        <w:rPr>
          <w:rFonts w:ascii="Open Sans" w:eastAsia="Times New Roman" w:hAnsi="Open Sans" w:cs="Times New Roman"/>
          <w:color w:val="181818"/>
          <w:spacing w:val="1"/>
          <w:sz w:val="27"/>
          <w:szCs w:val="27"/>
        </w:rPr>
      </w:pPr>
      <w:r w:rsidRPr="003F7004">
        <w:rPr>
          <w:rFonts w:ascii="Open Sans" w:eastAsia="Times New Roman" w:hAnsi="Open Sans" w:cs="Times New Roman"/>
          <w:color w:val="181818"/>
          <w:spacing w:val="1"/>
          <w:sz w:val="27"/>
          <w:szCs w:val="27"/>
        </w:rPr>
        <w:t xml:space="preserve">Atticus Finch, the father and lawyer at the center of the novel, received a lot of attention in 2015 when Lee’s only other novel, </w:t>
      </w:r>
      <w:hyperlink r:id="rId16" w:tgtFrame="_blank" w:history="1">
        <w:r w:rsidRPr="003F7004">
          <w:rPr>
            <w:rFonts w:ascii="Open Sans" w:eastAsia="Times New Roman" w:hAnsi="Open Sans" w:cs="Times New Roman"/>
            <w:i/>
            <w:iCs/>
            <w:color w:val="2AA6E1"/>
            <w:spacing w:val="1"/>
            <w:sz w:val="27"/>
            <w:szCs w:val="27"/>
          </w:rPr>
          <w:t>Go Set a Watchman</w:t>
        </w:r>
      </w:hyperlink>
      <w:r w:rsidRPr="003F7004">
        <w:rPr>
          <w:rFonts w:ascii="Open Sans" w:eastAsia="Times New Roman" w:hAnsi="Open Sans" w:cs="Times New Roman"/>
          <w:color w:val="181818"/>
          <w:spacing w:val="1"/>
          <w:sz w:val="27"/>
          <w:szCs w:val="27"/>
        </w:rPr>
        <w:t xml:space="preserve">, was </w:t>
      </w:r>
      <w:r w:rsidRPr="003F7004">
        <w:rPr>
          <w:rFonts w:ascii="Open Sans" w:eastAsia="Times New Roman" w:hAnsi="Open Sans" w:cs="Times New Roman"/>
          <w:color w:val="181818"/>
          <w:spacing w:val="1"/>
          <w:sz w:val="27"/>
          <w:szCs w:val="27"/>
        </w:rPr>
        <w:lastRenderedPageBreak/>
        <w:t xml:space="preserve">controversially published several month before her 2016 death, at age 89. In the book, seen as something of a follow-up to </w:t>
      </w:r>
      <w:proofErr w:type="spellStart"/>
      <w:r w:rsidRPr="003F7004">
        <w:rPr>
          <w:rFonts w:ascii="Open Sans" w:eastAsia="Times New Roman" w:hAnsi="Open Sans" w:cs="Times New Roman"/>
          <w:i/>
          <w:iCs/>
          <w:color w:val="181818"/>
          <w:spacing w:val="1"/>
          <w:sz w:val="27"/>
          <w:szCs w:val="27"/>
        </w:rPr>
        <w:t>To</w:t>
      </w:r>
      <w:proofErr w:type="spellEnd"/>
      <w:r w:rsidRPr="003F7004">
        <w:rPr>
          <w:rFonts w:ascii="Open Sans" w:eastAsia="Times New Roman" w:hAnsi="Open Sans" w:cs="Times New Roman"/>
          <w:i/>
          <w:iCs/>
          <w:color w:val="181818"/>
          <w:spacing w:val="1"/>
          <w:sz w:val="27"/>
          <w:szCs w:val="27"/>
        </w:rPr>
        <w:t xml:space="preserve"> Kill a Mockingbird</w:t>
      </w:r>
      <w:r w:rsidRPr="003F7004">
        <w:rPr>
          <w:rFonts w:ascii="Open Sans" w:eastAsia="Times New Roman" w:hAnsi="Open Sans" w:cs="Times New Roman"/>
          <w:color w:val="181818"/>
          <w:spacing w:val="1"/>
          <w:sz w:val="27"/>
          <w:szCs w:val="27"/>
        </w:rPr>
        <w:t>, the main character Scout is shocked to spy her father at a Ku Klux Klan meeting.</w:t>
      </w:r>
    </w:p>
    <w:p w:rsidR="003F7004" w:rsidRPr="003F7004" w:rsidRDefault="003F7004" w:rsidP="003F7004">
      <w:pPr>
        <w:spacing w:after="360" w:line="384" w:lineRule="atLeast"/>
        <w:rPr>
          <w:rFonts w:ascii="Open Sans" w:eastAsia="Times New Roman" w:hAnsi="Open Sans" w:cs="Times New Roman"/>
          <w:color w:val="181818"/>
          <w:spacing w:val="1"/>
          <w:sz w:val="27"/>
          <w:szCs w:val="27"/>
        </w:rPr>
      </w:pPr>
      <w:r w:rsidRPr="003F7004">
        <w:rPr>
          <w:rFonts w:ascii="Open Sans" w:eastAsia="Times New Roman" w:hAnsi="Open Sans" w:cs="Times New Roman"/>
          <w:color w:val="181818"/>
          <w:spacing w:val="1"/>
          <w:sz w:val="27"/>
          <w:szCs w:val="27"/>
        </w:rPr>
        <w:t xml:space="preserve">Though many readers were dismayed, scholars have </w:t>
      </w:r>
      <w:hyperlink r:id="rId17" w:tgtFrame="_blank" w:history="1">
        <w:r w:rsidRPr="003F7004">
          <w:rPr>
            <w:rFonts w:ascii="Open Sans" w:eastAsia="Times New Roman" w:hAnsi="Open Sans" w:cs="Times New Roman"/>
            <w:color w:val="2AA6E1"/>
            <w:spacing w:val="1"/>
            <w:sz w:val="27"/>
            <w:szCs w:val="27"/>
          </w:rPr>
          <w:t>long argued</w:t>
        </w:r>
      </w:hyperlink>
      <w:r w:rsidRPr="003F7004">
        <w:rPr>
          <w:rFonts w:ascii="Open Sans" w:eastAsia="Times New Roman" w:hAnsi="Open Sans" w:cs="Times New Roman"/>
          <w:color w:val="181818"/>
          <w:spacing w:val="1"/>
          <w:sz w:val="27"/>
          <w:szCs w:val="27"/>
        </w:rPr>
        <w:t xml:space="preserve"> that if you read </w:t>
      </w:r>
      <w:r w:rsidRPr="003F7004">
        <w:rPr>
          <w:rFonts w:ascii="Open Sans" w:eastAsia="Times New Roman" w:hAnsi="Open Sans" w:cs="Times New Roman"/>
          <w:i/>
          <w:iCs/>
          <w:color w:val="181818"/>
          <w:spacing w:val="1"/>
          <w:sz w:val="27"/>
          <w:szCs w:val="27"/>
        </w:rPr>
        <w:t xml:space="preserve">To Kill a Mockingbird </w:t>
      </w:r>
      <w:r w:rsidRPr="003F7004">
        <w:rPr>
          <w:rFonts w:ascii="Open Sans" w:eastAsia="Times New Roman" w:hAnsi="Open Sans" w:cs="Times New Roman"/>
          <w:color w:val="181818"/>
          <w:spacing w:val="1"/>
          <w:sz w:val="27"/>
          <w:szCs w:val="27"/>
        </w:rPr>
        <w:t xml:space="preserve">from a racial justice perspective, it’s clear that Atticus’ defense of Tom Robinson, the black man wrongly accused of rape, </w:t>
      </w:r>
      <w:hyperlink r:id="rId18" w:tgtFrame="_blank" w:history="1">
        <w:r w:rsidRPr="003F7004">
          <w:rPr>
            <w:rFonts w:ascii="Open Sans" w:eastAsia="Times New Roman" w:hAnsi="Open Sans" w:cs="Times New Roman"/>
            <w:color w:val="2AA6E1"/>
            <w:spacing w:val="1"/>
            <w:sz w:val="27"/>
            <w:szCs w:val="27"/>
          </w:rPr>
          <w:t>doesn’t mean</w:t>
        </w:r>
      </w:hyperlink>
      <w:r w:rsidRPr="003F7004">
        <w:rPr>
          <w:rFonts w:ascii="Open Sans" w:eastAsia="Times New Roman" w:hAnsi="Open Sans" w:cs="Times New Roman"/>
          <w:color w:val="181818"/>
          <w:spacing w:val="1"/>
          <w:sz w:val="27"/>
          <w:szCs w:val="27"/>
        </w:rPr>
        <w:t xml:space="preserve"> that he favors changing the status quo of segregation. And in fact, his sympathy for the KKK is already present in the first book.</w:t>
      </w:r>
    </w:p>
    <w:p w:rsidR="003F7004" w:rsidRPr="003F7004" w:rsidRDefault="003F7004" w:rsidP="003F7004">
      <w:pPr>
        <w:spacing w:after="360" w:line="384" w:lineRule="atLeast"/>
        <w:rPr>
          <w:rFonts w:ascii="Open Sans" w:eastAsia="Times New Roman" w:hAnsi="Open Sans" w:cs="Times New Roman"/>
          <w:color w:val="181818"/>
          <w:spacing w:val="1"/>
          <w:sz w:val="27"/>
          <w:szCs w:val="27"/>
        </w:rPr>
      </w:pPr>
      <w:r w:rsidRPr="003F7004">
        <w:rPr>
          <w:rFonts w:ascii="Open Sans" w:eastAsia="Times New Roman" w:hAnsi="Open Sans" w:cs="Times New Roman"/>
          <w:color w:val="181818"/>
          <w:spacing w:val="1"/>
          <w:sz w:val="27"/>
          <w:szCs w:val="27"/>
        </w:rPr>
        <w:t xml:space="preserve">“Way back about nineteen-twenty there was a [local chapter of the] Klan, but it was a political organization more than anything,” Atticus tells his children at one point. When asked if he is a radical, an implicit question about his commitment to civil rights, Atticus </w:t>
      </w:r>
      <w:hyperlink r:id="rId19" w:tgtFrame="_blank" w:history="1">
        <w:r w:rsidRPr="003F7004">
          <w:rPr>
            <w:rFonts w:ascii="Open Sans" w:eastAsia="Times New Roman" w:hAnsi="Open Sans" w:cs="Times New Roman"/>
            <w:color w:val="2AA6E1"/>
            <w:spacing w:val="1"/>
            <w:sz w:val="27"/>
            <w:szCs w:val="27"/>
          </w:rPr>
          <w:t>says he’s</w:t>
        </w:r>
      </w:hyperlink>
      <w:r w:rsidRPr="003F7004">
        <w:rPr>
          <w:rFonts w:ascii="Open Sans" w:eastAsia="Times New Roman" w:hAnsi="Open Sans" w:cs="Times New Roman"/>
          <w:color w:val="181818"/>
          <w:spacing w:val="1"/>
          <w:sz w:val="27"/>
          <w:szCs w:val="27"/>
        </w:rPr>
        <w:t xml:space="preserve"> “about as radical as Cotton Tom Heflin”—a white supremacist senator and member of the KKK.</w:t>
      </w:r>
    </w:p>
    <w:p w:rsidR="003F7004" w:rsidRPr="003F7004" w:rsidRDefault="003F7004" w:rsidP="003F7004">
      <w:pPr>
        <w:spacing w:after="360" w:line="384" w:lineRule="atLeast"/>
        <w:rPr>
          <w:rFonts w:ascii="Open Sans" w:eastAsia="Times New Roman" w:hAnsi="Open Sans" w:cs="Times New Roman"/>
          <w:color w:val="181818"/>
          <w:spacing w:val="1"/>
          <w:sz w:val="27"/>
          <w:szCs w:val="27"/>
        </w:rPr>
      </w:pPr>
      <w:r w:rsidRPr="003F7004">
        <w:rPr>
          <w:rFonts w:ascii="Open Sans" w:eastAsia="Times New Roman" w:hAnsi="Open Sans" w:cs="Times New Roman"/>
          <w:color w:val="181818"/>
          <w:spacing w:val="1"/>
          <w:sz w:val="27"/>
          <w:szCs w:val="27"/>
        </w:rPr>
        <w:t xml:space="preserve">Again, this doesn’t mean that </w:t>
      </w:r>
      <w:r w:rsidRPr="003F7004">
        <w:rPr>
          <w:rFonts w:ascii="Open Sans" w:eastAsia="Times New Roman" w:hAnsi="Open Sans" w:cs="Times New Roman"/>
          <w:i/>
          <w:iCs/>
          <w:color w:val="181818"/>
          <w:spacing w:val="1"/>
          <w:sz w:val="27"/>
          <w:szCs w:val="27"/>
        </w:rPr>
        <w:t xml:space="preserve">To Kill a Mockingbird </w:t>
      </w:r>
      <w:r w:rsidRPr="003F7004">
        <w:rPr>
          <w:rFonts w:ascii="Open Sans" w:eastAsia="Times New Roman" w:hAnsi="Open Sans" w:cs="Times New Roman"/>
          <w:color w:val="181818"/>
          <w:spacing w:val="1"/>
          <w:sz w:val="27"/>
          <w:szCs w:val="27"/>
        </w:rPr>
        <w:t>shouldn’t be taught in schools. But it does suggest that teachers should encourage their students to think critically about Atticus, not just the men who oppose him.</w:t>
      </w:r>
    </w:p>
    <w:p w:rsidR="007328A2" w:rsidRPr="002D24D2" w:rsidRDefault="007328A2"/>
    <w:sectPr w:rsidR="007328A2" w:rsidRPr="002D2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23686"/>
    <w:multiLevelType w:val="multilevel"/>
    <w:tmpl w:val="F866F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D2"/>
    <w:rsid w:val="002D24D2"/>
    <w:rsid w:val="003F7004"/>
    <w:rsid w:val="007328A2"/>
    <w:rsid w:val="007A3825"/>
    <w:rsid w:val="00AE05A3"/>
    <w:rsid w:val="00B2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53DCA-71CF-477F-95C0-8B312339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2294">
      <w:bodyDiv w:val="1"/>
      <w:marLeft w:val="0"/>
      <w:marRight w:val="0"/>
      <w:marTop w:val="0"/>
      <w:marBottom w:val="0"/>
      <w:divBdr>
        <w:top w:val="none" w:sz="0" w:space="0" w:color="auto"/>
        <w:left w:val="none" w:sz="0" w:space="0" w:color="auto"/>
        <w:bottom w:val="none" w:sz="0" w:space="0" w:color="auto"/>
        <w:right w:val="none" w:sz="0" w:space="0" w:color="auto"/>
      </w:divBdr>
      <w:divsChild>
        <w:div w:id="2132745658">
          <w:marLeft w:val="0"/>
          <w:marRight w:val="0"/>
          <w:marTop w:val="0"/>
          <w:marBottom w:val="0"/>
          <w:divBdr>
            <w:top w:val="none" w:sz="0" w:space="0" w:color="auto"/>
            <w:left w:val="none" w:sz="0" w:space="0" w:color="auto"/>
            <w:bottom w:val="none" w:sz="0" w:space="0" w:color="auto"/>
            <w:right w:val="none" w:sz="0" w:space="0" w:color="auto"/>
          </w:divBdr>
          <w:divsChild>
            <w:div w:id="782966756">
              <w:marLeft w:val="0"/>
              <w:marRight w:val="0"/>
              <w:marTop w:val="0"/>
              <w:marBottom w:val="0"/>
              <w:divBdr>
                <w:top w:val="none" w:sz="0" w:space="0" w:color="auto"/>
                <w:left w:val="none" w:sz="0" w:space="0" w:color="auto"/>
                <w:bottom w:val="none" w:sz="0" w:space="0" w:color="auto"/>
                <w:right w:val="none" w:sz="0" w:space="0" w:color="auto"/>
              </w:divBdr>
              <w:divsChild>
                <w:div w:id="1125582770">
                  <w:marLeft w:val="0"/>
                  <w:marRight w:val="0"/>
                  <w:marTop w:val="0"/>
                  <w:marBottom w:val="0"/>
                  <w:divBdr>
                    <w:top w:val="none" w:sz="0" w:space="0" w:color="auto"/>
                    <w:left w:val="none" w:sz="0" w:space="0" w:color="auto"/>
                    <w:bottom w:val="none" w:sz="0" w:space="0" w:color="auto"/>
                    <w:right w:val="none" w:sz="0" w:space="0" w:color="auto"/>
                  </w:divBdr>
                  <w:divsChild>
                    <w:div w:id="1342853991">
                      <w:marLeft w:val="0"/>
                      <w:marRight w:val="0"/>
                      <w:marTop w:val="0"/>
                      <w:marBottom w:val="0"/>
                      <w:divBdr>
                        <w:top w:val="none" w:sz="0" w:space="0" w:color="auto"/>
                        <w:left w:val="none" w:sz="0" w:space="0" w:color="auto"/>
                        <w:bottom w:val="none" w:sz="0" w:space="0" w:color="auto"/>
                        <w:right w:val="none" w:sz="0" w:space="0" w:color="auto"/>
                      </w:divBdr>
                      <w:divsChild>
                        <w:div w:id="2039696702">
                          <w:marLeft w:val="0"/>
                          <w:marRight w:val="0"/>
                          <w:marTop w:val="0"/>
                          <w:marBottom w:val="0"/>
                          <w:divBdr>
                            <w:top w:val="none" w:sz="0" w:space="0" w:color="auto"/>
                            <w:left w:val="none" w:sz="0" w:space="0" w:color="auto"/>
                            <w:bottom w:val="none" w:sz="0" w:space="0" w:color="auto"/>
                            <w:right w:val="none" w:sz="0" w:space="0" w:color="auto"/>
                          </w:divBdr>
                          <w:divsChild>
                            <w:div w:id="968975930">
                              <w:marLeft w:val="0"/>
                              <w:marRight w:val="0"/>
                              <w:marTop w:val="0"/>
                              <w:marBottom w:val="0"/>
                              <w:divBdr>
                                <w:top w:val="none" w:sz="0" w:space="0" w:color="auto"/>
                                <w:left w:val="none" w:sz="0" w:space="0" w:color="auto"/>
                                <w:bottom w:val="none" w:sz="0" w:space="0" w:color="auto"/>
                                <w:right w:val="none" w:sz="0" w:space="0" w:color="auto"/>
                              </w:divBdr>
                            </w:div>
                            <w:div w:id="1082213747">
                              <w:marLeft w:val="0"/>
                              <w:marRight w:val="0"/>
                              <w:marTop w:val="0"/>
                              <w:marBottom w:val="0"/>
                              <w:divBdr>
                                <w:top w:val="none" w:sz="0" w:space="0" w:color="auto"/>
                                <w:left w:val="none" w:sz="0" w:space="0" w:color="auto"/>
                                <w:bottom w:val="none" w:sz="0" w:space="0" w:color="auto"/>
                                <w:right w:val="none" w:sz="0" w:space="0" w:color="auto"/>
                              </w:divBdr>
                              <w:divsChild>
                                <w:div w:id="1047559926">
                                  <w:marLeft w:val="0"/>
                                  <w:marRight w:val="0"/>
                                  <w:marTop w:val="0"/>
                                  <w:marBottom w:val="0"/>
                                  <w:divBdr>
                                    <w:top w:val="none" w:sz="0" w:space="0" w:color="auto"/>
                                    <w:left w:val="none" w:sz="0" w:space="0" w:color="auto"/>
                                    <w:bottom w:val="none" w:sz="0" w:space="0" w:color="auto"/>
                                    <w:right w:val="none" w:sz="0" w:space="0" w:color="auto"/>
                                  </w:divBdr>
                                  <w:divsChild>
                                    <w:div w:id="390226245">
                                      <w:marLeft w:val="0"/>
                                      <w:marRight w:val="0"/>
                                      <w:marTop w:val="0"/>
                                      <w:marBottom w:val="0"/>
                                      <w:divBdr>
                                        <w:top w:val="none" w:sz="0" w:space="0" w:color="auto"/>
                                        <w:left w:val="none" w:sz="0" w:space="0" w:color="auto"/>
                                        <w:bottom w:val="none" w:sz="0" w:space="0" w:color="auto"/>
                                        <w:right w:val="none" w:sz="0" w:space="0" w:color="auto"/>
                                      </w:divBdr>
                                      <w:divsChild>
                                        <w:div w:id="1216046131">
                                          <w:marLeft w:val="0"/>
                                          <w:marRight w:val="0"/>
                                          <w:marTop w:val="0"/>
                                          <w:marBottom w:val="0"/>
                                          <w:divBdr>
                                            <w:top w:val="none" w:sz="0" w:space="0" w:color="auto"/>
                                            <w:left w:val="none" w:sz="0" w:space="0" w:color="auto"/>
                                            <w:bottom w:val="none" w:sz="0" w:space="0" w:color="auto"/>
                                            <w:right w:val="none" w:sz="0" w:space="0" w:color="auto"/>
                                          </w:divBdr>
                                          <w:divsChild>
                                            <w:div w:id="2022386816">
                                              <w:marLeft w:val="0"/>
                                              <w:marRight w:val="0"/>
                                              <w:marTop w:val="0"/>
                                              <w:marBottom w:val="0"/>
                                              <w:divBdr>
                                                <w:top w:val="none" w:sz="0" w:space="0" w:color="auto"/>
                                                <w:left w:val="none" w:sz="0" w:space="0" w:color="auto"/>
                                                <w:bottom w:val="none" w:sz="0" w:space="0" w:color="auto"/>
                                                <w:right w:val="none" w:sz="0" w:space="0" w:color="auto"/>
                                              </w:divBdr>
                                              <w:divsChild>
                                                <w:div w:id="564800218">
                                                  <w:marLeft w:val="0"/>
                                                  <w:marRight w:val="0"/>
                                                  <w:marTop w:val="0"/>
                                                  <w:marBottom w:val="0"/>
                                                  <w:divBdr>
                                                    <w:top w:val="none" w:sz="0" w:space="0" w:color="auto"/>
                                                    <w:left w:val="none" w:sz="0" w:space="0" w:color="auto"/>
                                                    <w:bottom w:val="none" w:sz="0" w:space="0" w:color="auto"/>
                                                    <w:right w:val="none" w:sz="0" w:space="0" w:color="auto"/>
                                                  </w:divBdr>
                                                  <w:divsChild>
                                                    <w:div w:id="17089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002527">
      <w:bodyDiv w:val="1"/>
      <w:marLeft w:val="0"/>
      <w:marRight w:val="0"/>
      <w:marTop w:val="0"/>
      <w:marBottom w:val="0"/>
      <w:divBdr>
        <w:top w:val="none" w:sz="0" w:space="0" w:color="auto"/>
        <w:left w:val="none" w:sz="0" w:space="0" w:color="auto"/>
        <w:bottom w:val="none" w:sz="0" w:space="0" w:color="auto"/>
        <w:right w:val="none" w:sz="0" w:space="0" w:color="auto"/>
      </w:divBdr>
      <w:divsChild>
        <w:div w:id="1861122671">
          <w:marLeft w:val="0"/>
          <w:marRight w:val="0"/>
          <w:marTop w:val="0"/>
          <w:marBottom w:val="0"/>
          <w:divBdr>
            <w:top w:val="none" w:sz="0" w:space="0" w:color="auto"/>
            <w:left w:val="none" w:sz="0" w:space="0" w:color="auto"/>
            <w:bottom w:val="none" w:sz="0" w:space="0" w:color="auto"/>
            <w:right w:val="none" w:sz="0" w:space="0" w:color="auto"/>
          </w:divBdr>
          <w:divsChild>
            <w:div w:id="1279333594">
              <w:marLeft w:val="0"/>
              <w:marRight w:val="0"/>
              <w:marTop w:val="0"/>
              <w:marBottom w:val="0"/>
              <w:divBdr>
                <w:top w:val="none" w:sz="0" w:space="0" w:color="auto"/>
                <w:left w:val="none" w:sz="0" w:space="0" w:color="auto"/>
                <w:bottom w:val="none" w:sz="0" w:space="0" w:color="auto"/>
                <w:right w:val="none" w:sz="0" w:space="0" w:color="auto"/>
              </w:divBdr>
              <w:divsChild>
                <w:div w:id="1344435180">
                  <w:marLeft w:val="0"/>
                  <w:marRight w:val="0"/>
                  <w:marTop w:val="0"/>
                  <w:marBottom w:val="0"/>
                  <w:divBdr>
                    <w:top w:val="none" w:sz="0" w:space="0" w:color="auto"/>
                    <w:left w:val="none" w:sz="0" w:space="0" w:color="auto"/>
                    <w:bottom w:val="none" w:sz="0" w:space="0" w:color="auto"/>
                    <w:right w:val="none" w:sz="0" w:space="0" w:color="auto"/>
                  </w:divBdr>
                  <w:divsChild>
                    <w:div w:id="2036808827">
                      <w:marLeft w:val="0"/>
                      <w:marRight w:val="0"/>
                      <w:marTop w:val="0"/>
                      <w:marBottom w:val="0"/>
                      <w:divBdr>
                        <w:top w:val="none" w:sz="0" w:space="0" w:color="auto"/>
                        <w:left w:val="none" w:sz="0" w:space="0" w:color="auto"/>
                        <w:bottom w:val="none" w:sz="0" w:space="0" w:color="auto"/>
                        <w:right w:val="none" w:sz="0" w:space="0" w:color="auto"/>
                      </w:divBdr>
                    </w:div>
                    <w:div w:id="1237669268">
                      <w:marLeft w:val="0"/>
                      <w:marRight w:val="0"/>
                      <w:marTop w:val="0"/>
                      <w:marBottom w:val="0"/>
                      <w:divBdr>
                        <w:top w:val="none" w:sz="0" w:space="0" w:color="auto"/>
                        <w:left w:val="none" w:sz="0" w:space="0" w:color="auto"/>
                        <w:bottom w:val="none" w:sz="0" w:space="0" w:color="auto"/>
                        <w:right w:val="none" w:sz="0" w:space="0" w:color="auto"/>
                      </w:divBdr>
                    </w:div>
                    <w:div w:id="351339920">
                      <w:marLeft w:val="0"/>
                      <w:marRight w:val="0"/>
                      <w:marTop w:val="0"/>
                      <w:marBottom w:val="0"/>
                      <w:divBdr>
                        <w:top w:val="none" w:sz="0" w:space="0" w:color="auto"/>
                        <w:left w:val="none" w:sz="0" w:space="0" w:color="auto"/>
                        <w:bottom w:val="none" w:sz="0" w:space="0" w:color="auto"/>
                        <w:right w:val="none" w:sz="0" w:space="0" w:color="auto"/>
                      </w:divBdr>
                      <w:divsChild>
                        <w:div w:id="828593599">
                          <w:marLeft w:val="0"/>
                          <w:marRight w:val="0"/>
                          <w:marTop w:val="0"/>
                          <w:marBottom w:val="0"/>
                          <w:divBdr>
                            <w:top w:val="none" w:sz="0" w:space="0" w:color="auto"/>
                            <w:left w:val="none" w:sz="0" w:space="0" w:color="auto"/>
                            <w:bottom w:val="none" w:sz="0" w:space="0" w:color="auto"/>
                            <w:right w:val="none" w:sz="0" w:space="0" w:color="auto"/>
                          </w:divBdr>
                          <w:divsChild>
                            <w:div w:id="9498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5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itzer.org/winners/harper-lee" TargetMode="External"/><Relationship Id="rId13" Type="http://schemas.openxmlformats.org/officeDocument/2006/relationships/hyperlink" Target="http://www.richmond.com/entertainment/books/in-hanover-schools-stirred-harper-lee-s-ire-after-banning/article_a1a1bd04-e2b8-59fb-a551-d2ebdc509f8c.html" TargetMode="External"/><Relationship Id="rId18" Type="http://schemas.openxmlformats.org/officeDocument/2006/relationships/hyperlink" Target="https://www.newyorker.com/magazine/2009/08/10/the-courthouse-r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uffingtonpost.com/entry/biloxi-to-kill-a-mockingbird_us_59e4974ce4b03a7be581e2a8" TargetMode="External"/><Relationship Id="rId12" Type="http://schemas.openxmlformats.org/officeDocument/2006/relationships/hyperlink" Target="https://books.google.com/books?id=aeqIV1m_akQC&amp;pg=PA200&amp;lpg=PA200&amp;dq=hanover+to+kill+a+mockingbird+rape&amp;source=bl&amp;ots=Q_RAvukEaF&amp;sig=-rZoCSq5L4nsIeH2eVJApzBhqjc&amp;hl=en&amp;sa=X&amp;ved=0ahUKEwiyw_ue7vXWAhWH6SYKHfgoAawQ6AEIKDAA" TargetMode="External"/><Relationship Id="rId17" Type="http://schemas.openxmlformats.org/officeDocument/2006/relationships/hyperlink" Target="https://newrepublic.com/article/122295/these-scholars-have-been-pointing-out-atticus-finchs-racism-years" TargetMode="External"/><Relationship Id="rId2" Type="http://schemas.openxmlformats.org/officeDocument/2006/relationships/styles" Target="styles.xml"/><Relationship Id="rId16" Type="http://schemas.openxmlformats.org/officeDocument/2006/relationships/hyperlink" Target="http://www.history.com/news/harper-lee-publishes-first-novel-in-55-yea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istory.com/news/author/blittle" TargetMode="External"/><Relationship Id="rId11" Type="http://schemas.openxmlformats.org/officeDocument/2006/relationships/hyperlink" Target="http://www.sunherald.com/news/local/counties/harrison-county/article178572326.html" TargetMode="External"/><Relationship Id="rId5" Type="http://schemas.openxmlformats.org/officeDocument/2006/relationships/hyperlink" Target="http://www.history.com/news" TargetMode="External"/><Relationship Id="rId15" Type="http://schemas.openxmlformats.org/officeDocument/2006/relationships/hyperlink" Target="https://www.bustle.com/p/to-kill-a-mockingbird-shouldnt-be-banned-but-students-deserve-alternative-to-white-savior-narratives-2921495" TargetMode="External"/><Relationship Id="rId10" Type="http://schemas.openxmlformats.org/officeDocument/2006/relationships/hyperlink" Target="http://www.ala.org/aboutala/offices/oif" TargetMode="External"/><Relationship Id="rId19" Type="http://schemas.openxmlformats.org/officeDocument/2006/relationships/hyperlink" Target="https://jezebel.com/atticus-was-always-a-racist-why-go-set-a-watchman-is-n-1718996096" TargetMode="External"/><Relationship Id="rId4" Type="http://schemas.openxmlformats.org/officeDocument/2006/relationships/webSettings" Target="webSettings.xml"/><Relationship Id="rId9" Type="http://schemas.openxmlformats.org/officeDocument/2006/relationships/hyperlink" Target="http://www.history.com/news/history-lists/10-literary-classics-that-have-been-banned" TargetMode="External"/><Relationship Id="rId14" Type="http://schemas.openxmlformats.org/officeDocument/2006/relationships/hyperlink" Target="http://www.pbs.org/newshour/rundown/to-kill-a-mockingbird-remains-among-top-banned-classical-no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Caryn L.</dc:creator>
  <cp:keywords/>
  <dc:description/>
  <cp:lastModifiedBy>Moore, Christopher S.</cp:lastModifiedBy>
  <cp:revision>2</cp:revision>
  <cp:lastPrinted>2018-01-08T17:30:00Z</cp:lastPrinted>
  <dcterms:created xsi:type="dcterms:W3CDTF">2018-01-18T18:35:00Z</dcterms:created>
  <dcterms:modified xsi:type="dcterms:W3CDTF">2018-01-18T18:35:00Z</dcterms:modified>
</cp:coreProperties>
</file>